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17" w:rsidRDefault="00B6470F">
      <w:pPr>
        <w:spacing w:after="476" w:line="256" w:lineRule="auto"/>
        <w:ind w:left="0" w:right="43" w:firstLine="0"/>
        <w:jc w:val="center"/>
      </w:pPr>
      <w:bookmarkStart w:id="0" w:name="_GoBack"/>
      <w:bookmarkEnd w:id="0"/>
      <w:r>
        <w:rPr>
          <w:sz w:val="26"/>
        </w:rPr>
        <w:t>Rapport devant Assemblée Générale Ordinaire UNSA-SNPHLM du 10/06/1017</w:t>
      </w:r>
    </w:p>
    <w:p w:rsidR="005D6117" w:rsidRDefault="00B6470F">
      <w:pPr>
        <w:spacing w:after="0" w:line="216" w:lineRule="auto"/>
        <w:ind w:left="14" w:hanging="14"/>
        <w:jc w:val="left"/>
      </w:pPr>
      <w:r>
        <w:rPr>
          <w:rFonts w:ascii="Arial" w:eastAsia="Calibri" w:hAnsi="Arial" w:cs="Arial"/>
          <w:sz w:val="22"/>
        </w:rPr>
        <w:t xml:space="preserve">En 2016 le Conseil d’Administration de l'AFPOLS « Association pour la formation professionnelle continue des </w:t>
      </w:r>
      <w:r>
        <w:rPr>
          <w:rFonts w:ascii="Arial" w:eastAsia="Calibri" w:hAnsi="Arial" w:cs="Arial"/>
          <w:sz w:val="22"/>
        </w:rPr>
        <w:t>organismes de logement social » s'est réuni à 3 reprises.</w:t>
      </w:r>
    </w:p>
    <w:p w:rsidR="005D6117" w:rsidRDefault="00B6470F">
      <w:pPr>
        <w:spacing w:after="33"/>
        <w:ind w:left="14"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ma qualité d’Administrateur, je suis depuis plusieurs années également membre du Bureau (AFPCII-S Étant une association) et au sein de celui-ci je suis Trésorière.</w:t>
      </w:r>
    </w:p>
    <w:p w:rsidR="005D6117" w:rsidRDefault="00B6470F">
      <w:pPr>
        <w:spacing w:after="282"/>
        <w:ind w:left="14" w:right="14"/>
      </w:pPr>
      <w:r>
        <w:rPr>
          <w:rFonts w:ascii="Arial" w:hAnsi="Arial" w:cs="Arial"/>
          <w:sz w:val="22"/>
        </w:rPr>
        <w:t>Je suis également membre du Con</w:t>
      </w:r>
      <w:r>
        <w:rPr>
          <w:rFonts w:ascii="Arial" w:hAnsi="Arial" w:cs="Arial"/>
          <w:sz w:val="22"/>
        </w:rPr>
        <w:t>seil d’Orientation et de Perfectionnement' (COP) organe en charge du suivi de l'activité, catalogue, développement etc.- j'ai assisté à toutes les réunions organisées en 2016</w:t>
      </w:r>
      <w:r>
        <w:rPr>
          <w:rFonts w:ascii="Arial" w:hAnsi="Arial" w:cs="Arial"/>
          <w:noProof/>
          <w:sz w:val="22"/>
        </w:rPr>
        <w:drawing>
          <wp:inline distT="0" distB="0" distL="0" distR="0">
            <wp:extent cx="12188" cy="12188"/>
            <wp:effectExtent l="0" t="0" r="0" b="0"/>
            <wp:docPr id="3" name="Picture 3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6117" w:rsidRDefault="00B6470F">
      <w:pPr>
        <w:pStyle w:val="Sansinterligne"/>
      </w:pPr>
      <w:r>
        <w:t>Le 1 6/1 1/20 1 6, la Cour d'Appel de Reims (arrêt N O 1 029 RG 1 6/00032) m'a d</w:t>
      </w:r>
      <w:r>
        <w:t xml:space="preserve">ébouté de ma demande de reconnaissance légale de mon mandat d'Administrateur AFPOLS au titre de la CCN des ESH suite à contestation de mon ex-employeur en 20 13. II s'agit surtout d'un problème de rédaction du texte de la Convention Collective, c'est donc </w:t>
      </w:r>
      <w:r>
        <w:t>grâce à mon statut de retraitée que je peux assurer ce mandat.</w:t>
      </w:r>
    </w:p>
    <w:p w:rsidR="005D6117" w:rsidRDefault="00B6470F">
      <w:pPr>
        <w:pStyle w:val="Sansinterligne"/>
      </w:pPr>
      <w:r>
        <w:t>Il devient urgent que la Branche ESH en particulier la Commission Paritaire, s'empare de ce problème qui perdure depuis juin 20 13.</w:t>
      </w:r>
    </w:p>
    <w:p w:rsidR="005D6117" w:rsidRDefault="00B6470F">
      <w:pPr>
        <w:pStyle w:val="Sansinterligne"/>
      </w:pPr>
      <w:r>
        <w:t>En effet dans l'état actuel de notre CCN, les Organisations S</w:t>
      </w:r>
      <w:r>
        <w:t>yndicales au sein des ESH ne peuvent désigner d'administrateurs, singulièrement je suis seule concernée du fait de la démarche entreprise par la SA MON LOGIS et de la « bonne volonté » des autres ESH.</w:t>
      </w:r>
    </w:p>
    <w:p w:rsidR="005D6117" w:rsidRDefault="005D6117">
      <w:pPr>
        <w:pStyle w:val="Sansinterligne"/>
      </w:pPr>
    </w:p>
    <w:p w:rsidR="005D6117" w:rsidRDefault="00B6470F">
      <w:pPr>
        <w:ind w:left="14" w:right="14"/>
      </w:pPr>
      <w:r>
        <w:rPr>
          <w:rFonts w:ascii="Arial" w:hAnsi="Arial" w:cs="Arial"/>
          <w:sz w:val="22"/>
        </w:rPr>
        <w:t>Pour l'AFPOLS l'année 2016 est une année de redresseme</w:t>
      </w:r>
      <w:r>
        <w:rPr>
          <w:rFonts w:ascii="Arial" w:hAnsi="Arial" w:cs="Arial"/>
          <w:sz w:val="22"/>
        </w:rPr>
        <w:t>nt économique (amélioration de sa marge) mais les résultats sont inférieurs à ceux attendus. Le chiffre d'affaire est quasi stable, 8 8 M€</w:t>
      </w:r>
      <w:r>
        <w:rPr>
          <w:rFonts w:ascii="Arial" w:hAnsi="Arial" w:cs="Arial"/>
          <w:noProof/>
          <w:sz w:val="22"/>
        </w:rPr>
        <w:drawing>
          <wp:inline distT="0" distB="0" distL="0" distR="0">
            <wp:extent cx="15243" cy="12188"/>
            <wp:effectExtent l="0" t="0" r="0" b="0"/>
            <wp:docPr id="4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2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6117" w:rsidRDefault="00B6470F">
      <w:pPr>
        <w:ind w:left="14" w:right="14"/>
      </w:pPr>
      <w:r>
        <w:rPr>
          <w:rFonts w:ascii="Arial" w:hAnsi="Arial" w:cs="Arial"/>
          <w:sz w:val="22"/>
        </w:rPr>
        <w:t>Le plan stratégique adopté en CA en février 2016, est suivi et une grande partie des objectifs sont réalisés ou en p</w:t>
      </w:r>
      <w:r>
        <w:rPr>
          <w:rFonts w:ascii="Arial" w:hAnsi="Arial" w:cs="Arial"/>
          <w:sz w:val="22"/>
        </w:rPr>
        <w:t>asse de l'être</w:t>
      </w:r>
      <w:r>
        <w:rPr>
          <w:rFonts w:ascii="Arial" w:hAnsi="Arial" w:cs="Arial"/>
          <w:noProof/>
          <w:sz w:val="22"/>
        </w:rPr>
        <w:drawing>
          <wp:inline distT="0" distB="0" distL="0" distR="0">
            <wp:extent cx="9144" cy="12188"/>
            <wp:effectExtent l="0" t="0" r="0" b="0"/>
            <wp:docPr id="5" name="Picture 3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6117" w:rsidRDefault="00B6470F">
      <w:pPr>
        <w:spacing w:after="31"/>
        <w:ind w:left="14"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nombre de stagiaires progresse. 12498</w:t>
      </w:r>
    </w:p>
    <w:p w:rsidR="005D6117" w:rsidRDefault="00B6470F">
      <w:pPr>
        <w:spacing w:after="31"/>
        <w:ind w:left="14"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nombre d'adhérents est stable • 604</w:t>
      </w:r>
    </w:p>
    <w:p w:rsidR="005D6117" w:rsidRDefault="00B6470F">
      <w:pPr>
        <w:ind w:left="14"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 chiffre d'affaire de l'activité INTER est en légère progression, celui de l'activité INTRA enregistre une très légère diminution, les 'Séminaires' ont </w:t>
      </w:r>
      <w:r>
        <w:rPr>
          <w:rFonts w:ascii="Arial" w:hAnsi="Arial" w:cs="Arial"/>
          <w:sz w:val="22"/>
        </w:rPr>
        <w:t>enregistré un fort ralentissement tandis que les activités 'Certifiantes' et 'diverses' sont en progression.</w:t>
      </w:r>
    </w:p>
    <w:p w:rsidR="005D6117" w:rsidRDefault="00B6470F">
      <w:pPr>
        <w:spacing w:after="315"/>
        <w:ind w:left="14" w:right="264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 les Certifiantes, le développement de nouveaux TITRES se poursuit. Fait marquant, la fermeture de l'Antenne de Lyon.</w:t>
      </w:r>
    </w:p>
    <w:p w:rsidR="005D6117" w:rsidRDefault="00B6470F">
      <w:pPr>
        <w:spacing w:after="318"/>
        <w:ind w:left="14" w:right="14"/>
      </w:pPr>
      <w:r>
        <w:rPr>
          <w:rFonts w:ascii="Arial" w:hAnsi="Arial" w:cs="Arial"/>
          <w:sz w:val="22"/>
        </w:rPr>
        <w:t>Le poids de la famille OP</w:t>
      </w:r>
      <w:r>
        <w:rPr>
          <w:rFonts w:ascii="Arial" w:hAnsi="Arial" w:cs="Arial"/>
          <w:sz w:val="22"/>
        </w:rPr>
        <w:t xml:space="preserve">H dans le Chiffre d’Affaire de l'AFPOLS est prépondérant et en progression </w:t>
      </w:r>
      <w:r>
        <w:rPr>
          <w:rFonts w:ascii="Arial" w:hAnsi="Arial" w:cs="Arial"/>
          <w:noProof/>
          <w:sz w:val="22"/>
        </w:rPr>
        <w:drawing>
          <wp:inline distT="0" distB="0" distL="0" distR="0">
            <wp:extent cx="15243" cy="79251"/>
            <wp:effectExtent l="0" t="0" r="22857" b="0"/>
            <wp:docPr id="6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79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</w:rPr>
        <w:t>« 52,4% » tandis que la famille ESH représente 3 1, I %</w:t>
      </w:r>
      <w:r>
        <w:rPr>
          <w:rFonts w:ascii="Arial" w:hAnsi="Arial" w:cs="Arial"/>
          <w:noProof/>
          <w:sz w:val="22"/>
        </w:rPr>
        <w:drawing>
          <wp:inline distT="0" distB="0" distL="0" distR="0">
            <wp:extent cx="12188" cy="12188"/>
            <wp:effectExtent l="0" t="0" r="0" b="0"/>
            <wp:docPr id="7" name="Picture 3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6117" w:rsidRDefault="00B6470F">
      <w:pPr>
        <w:spacing w:after="861"/>
        <w:ind w:left="14" w:right="14"/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6389123</wp:posOffset>
            </wp:positionH>
            <wp:positionV relativeFrom="paragraph">
              <wp:posOffset>105101</wp:posOffset>
            </wp:positionV>
            <wp:extent cx="24387" cy="42675"/>
            <wp:effectExtent l="0" t="0" r="13713" b="0"/>
            <wp:wrapSquare wrapText="bothSides"/>
            <wp:docPr id="8" name="Picture 6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42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>Je reste à disposition si besoin d'avantage d'information sur l'activité et l'organisation de l'AFPOLS organisme de format</w:t>
      </w:r>
      <w:r>
        <w:rPr>
          <w:rFonts w:ascii="Arial" w:hAnsi="Arial" w:cs="Arial"/>
          <w:sz w:val="22"/>
        </w:rPr>
        <w:t>ion de l'ensemble des branches de I 'USH</w:t>
      </w:r>
      <w:r>
        <w:rPr>
          <w:rFonts w:ascii="Arial" w:hAnsi="Arial" w:cs="Arial"/>
          <w:noProof/>
          <w:sz w:val="22"/>
        </w:rPr>
        <w:drawing>
          <wp:inline distT="0" distB="0" distL="0" distR="0">
            <wp:extent cx="12188" cy="12188"/>
            <wp:effectExtent l="0" t="0" r="0" b="0"/>
            <wp:docPr id="9" name="Picture 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6117" w:rsidRDefault="00B6470F">
      <w:pPr>
        <w:spacing w:after="0" w:line="256" w:lineRule="auto"/>
        <w:ind w:left="0" w:right="610" w:firstLine="0"/>
        <w:jc w:val="right"/>
      </w:pPr>
      <w:r>
        <w:rPr>
          <w:rFonts w:ascii="Arial" w:hAnsi="Arial" w:cs="Arial"/>
          <w:sz w:val="22"/>
        </w:rPr>
        <w:t>Fait à Saint André Les Vergers, le 30 mai 2017</w:t>
      </w:r>
    </w:p>
    <w:sectPr w:rsidR="005D6117">
      <w:headerReference w:type="default" r:id="rId13"/>
      <w:pgSz w:w="11660" w:h="16603"/>
      <w:pgMar w:top="1580" w:right="811" w:bottom="1440" w:left="7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0F" w:rsidRDefault="00B6470F">
      <w:pPr>
        <w:spacing w:after="0" w:line="240" w:lineRule="auto"/>
      </w:pPr>
      <w:r>
        <w:separator/>
      </w:r>
    </w:p>
  </w:endnote>
  <w:endnote w:type="continuationSeparator" w:id="0">
    <w:p w:rsidR="00B6470F" w:rsidRDefault="00B6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0F" w:rsidRDefault="00B6470F">
      <w:pPr>
        <w:spacing w:after="0" w:line="240" w:lineRule="auto"/>
      </w:pPr>
      <w:r>
        <w:separator/>
      </w:r>
    </w:p>
  </w:footnote>
  <w:footnote w:type="continuationSeparator" w:id="0">
    <w:p w:rsidR="00B6470F" w:rsidRDefault="00B6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C1" w:rsidRDefault="00B6470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2181228</wp:posOffset>
              </wp:positionH>
              <wp:positionV relativeFrom="paragraph">
                <wp:posOffset>-161921</wp:posOffset>
              </wp:positionV>
              <wp:extent cx="4371975" cy="1047746"/>
              <wp:effectExtent l="0" t="0" r="28575" b="19054"/>
              <wp:wrapSquare wrapText="bothSides"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1975" cy="10477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D43FC1" w:rsidRDefault="00B6470F">
                          <w:pPr>
                            <w:spacing w:after="193" w:line="256" w:lineRule="auto"/>
                            <w:ind w:left="0" w:right="10" w:firstLine="0"/>
                            <w:jc w:val="center"/>
                          </w:pPr>
                          <w:r>
                            <w:t>Rapport Annuel 2016</w:t>
                          </w:r>
                        </w:p>
                        <w:p w:rsidR="00D43FC1" w:rsidRDefault="00B6470F">
                          <w:pPr>
                            <w:spacing w:after="217" w:line="256" w:lineRule="auto"/>
                            <w:ind w:left="0" w:right="5" w:firstLine="0"/>
                            <w:jc w:val="center"/>
                          </w:pPr>
                          <w:r>
                            <w:t>Mandat Administrateur SNPHLM au sein d'AFPOLS</w:t>
                          </w:r>
                        </w:p>
                        <w:p w:rsidR="00D43FC1" w:rsidRDefault="00B6470F">
                          <w:pPr>
                            <w:spacing w:after="476" w:line="256" w:lineRule="auto"/>
                            <w:ind w:left="0" w:right="43" w:firstLine="0"/>
                            <w:jc w:val="center"/>
                          </w:pPr>
                          <w:r>
                            <w:rPr>
                              <w:sz w:val="22"/>
                            </w:rPr>
                            <w:t>Dolorès POINSOT</w:t>
                          </w:r>
                        </w:p>
                        <w:p w:rsidR="00D43FC1" w:rsidRDefault="00B6470F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71.75pt;margin-top:-12.75pt;width:344.2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" strokeweight=".26467mm">
              <v:textbox>
                <w:txbxContent>
                  <w:p w:rsidR="00D43FC1" w:rsidRDefault="00B6470F">
                    <w:pPr>
                      <w:spacing w:after="193" w:line="256" w:lineRule="auto"/>
                      <w:ind w:left="0" w:right="10" w:firstLine="0"/>
                      <w:jc w:val="center"/>
                    </w:pPr>
                    <w:r>
                      <w:t>Rapport Annuel 2016</w:t>
                    </w:r>
                  </w:p>
                  <w:p w:rsidR="00D43FC1" w:rsidRDefault="00B6470F">
                    <w:pPr>
                      <w:spacing w:after="217" w:line="256" w:lineRule="auto"/>
                      <w:ind w:left="0" w:right="5" w:firstLine="0"/>
                      <w:jc w:val="center"/>
                    </w:pPr>
                    <w:r>
                      <w:t>Mandat Administrateur SNPHLM au sein d'AFPOLS</w:t>
                    </w:r>
                  </w:p>
                  <w:p w:rsidR="00D43FC1" w:rsidRDefault="00B6470F">
                    <w:pPr>
                      <w:spacing w:after="476" w:line="256" w:lineRule="auto"/>
                      <w:ind w:left="0" w:right="43" w:firstLine="0"/>
                      <w:jc w:val="center"/>
                    </w:pPr>
                    <w:r>
                      <w:rPr>
                        <w:sz w:val="22"/>
                      </w:rPr>
                      <w:t>Dolorès POINSOT</w:t>
                    </w:r>
                  </w:p>
                  <w:p w:rsidR="00D43FC1" w:rsidRDefault="00B6470F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1496689" cy="1048533"/>
          <wp:effectExtent l="0" t="0" r="8261" b="0"/>
          <wp:docPr id="2" name="Picture 35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6689" cy="1048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:rsidR="00D43FC1" w:rsidRDefault="00B647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6117"/>
    <w:rsid w:val="005D6117"/>
    <w:rsid w:val="00B6470F"/>
    <w:rsid w:val="00B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ED5AF-EA4D-4194-93AA-69818485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6" w:line="228" w:lineRule="auto"/>
      <w:ind w:left="15" w:hanging="10"/>
      <w:jc w:val="both"/>
    </w:pPr>
    <w:rPr>
      <w:rFonts w:ascii="Times New Roman" w:hAnsi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color w:val="000000"/>
      <w:sz w:val="24"/>
    </w:rPr>
  </w:style>
  <w:style w:type="paragraph" w:styleId="Sansinterligne">
    <w:name w:val="No Spacing"/>
    <w:pPr>
      <w:suppressAutoHyphens/>
      <w:spacing w:after="0" w:line="240" w:lineRule="auto"/>
      <w:ind w:left="15" w:hanging="10"/>
      <w:jc w:val="both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carreric</dc:creator>
  <cp:lastModifiedBy>carreric</cp:lastModifiedBy>
  <cp:revision>2</cp:revision>
  <dcterms:created xsi:type="dcterms:W3CDTF">2017-07-01T13:24:00Z</dcterms:created>
  <dcterms:modified xsi:type="dcterms:W3CDTF">2017-07-01T13:24:00Z</dcterms:modified>
</cp:coreProperties>
</file>